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411F" w:rsidRPr="00F2411F" w:rsidRDefault="00304597">
      <w:pPr>
        <w:rPr>
          <w:sz w:val="28"/>
          <w:szCs w:val="28"/>
          <w:u w:val="single"/>
        </w:rPr>
      </w:pPr>
      <w:r>
        <w:rPr>
          <w:sz w:val="28"/>
          <w:szCs w:val="28"/>
          <w:u w:val="single"/>
        </w:rPr>
        <w:t xml:space="preserve">April </w:t>
      </w:r>
      <w:r w:rsidR="00F2411F" w:rsidRPr="00F2411F">
        <w:rPr>
          <w:sz w:val="28"/>
          <w:szCs w:val="28"/>
          <w:u w:val="single"/>
        </w:rPr>
        <w:t>201</w:t>
      </w:r>
      <w:r>
        <w:rPr>
          <w:sz w:val="28"/>
          <w:szCs w:val="28"/>
          <w:u w:val="single"/>
        </w:rPr>
        <w:t>9</w:t>
      </w:r>
    </w:p>
    <w:p w:rsidR="00F2411F" w:rsidRDefault="00F2411F">
      <w:pPr>
        <w:rPr>
          <w:sz w:val="24"/>
          <w:szCs w:val="24"/>
        </w:rPr>
      </w:pPr>
    </w:p>
    <w:p w:rsidR="00855CF4" w:rsidRPr="00F2411F" w:rsidRDefault="00855CF4">
      <w:pPr>
        <w:rPr>
          <w:sz w:val="26"/>
          <w:szCs w:val="26"/>
        </w:rPr>
      </w:pPr>
      <w:r w:rsidRPr="00F2411F">
        <w:rPr>
          <w:sz w:val="26"/>
          <w:szCs w:val="26"/>
        </w:rPr>
        <w:t>Bitte melden Sie sich für alle Prüfungen an, die Sie absolvieren wollen:</w:t>
      </w:r>
    </w:p>
    <w:p w:rsidR="00BB28EF" w:rsidRPr="00F2411F" w:rsidRDefault="00BB28EF">
      <w:pPr>
        <w:rPr>
          <w:sz w:val="26"/>
          <w:szCs w:val="26"/>
        </w:rPr>
      </w:pPr>
    </w:p>
    <w:p w:rsidR="00855CF4" w:rsidRPr="00F2411F" w:rsidRDefault="00855CF4" w:rsidP="00855CF4">
      <w:pPr>
        <w:pStyle w:val="Listenabsatz"/>
        <w:numPr>
          <w:ilvl w:val="0"/>
          <w:numId w:val="1"/>
        </w:numPr>
        <w:rPr>
          <w:sz w:val="26"/>
          <w:szCs w:val="26"/>
        </w:rPr>
      </w:pPr>
      <w:r w:rsidRPr="00F2411F">
        <w:rPr>
          <w:sz w:val="26"/>
          <w:szCs w:val="26"/>
        </w:rPr>
        <w:t xml:space="preserve">Studierende, die nach der Prüfungsordnung 2010 immatrikuliert sind, müssen sich für die Modulprüfung </w:t>
      </w:r>
      <w:r w:rsidRPr="00F2411F">
        <w:rPr>
          <w:sz w:val="26"/>
          <w:szCs w:val="26"/>
          <w:u w:val="single"/>
        </w:rPr>
        <w:t>und</w:t>
      </w:r>
      <w:r w:rsidRPr="00F2411F">
        <w:rPr>
          <w:sz w:val="26"/>
          <w:szCs w:val="26"/>
        </w:rPr>
        <w:t xml:space="preserve"> die einzelnen Teile anmelden.</w:t>
      </w:r>
    </w:p>
    <w:p w:rsidR="00BB28EF" w:rsidRPr="00F2411F" w:rsidRDefault="00BB28EF" w:rsidP="00BB28EF">
      <w:pPr>
        <w:ind w:left="360"/>
        <w:rPr>
          <w:sz w:val="26"/>
          <w:szCs w:val="26"/>
        </w:rPr>
      </w:pPr>
    </w:p>
    <w:p w:rsidR="00855CF4" w:rsidRPr="00F2411F" w:rsidRDefault="00855CF4" w:rsidP="00855CF4">
      <w:pPr>
        <w:pStyle w:val="Listenabsatz"/>
        <w:numPr>
          <w:ilvl w:val="0"/>
          <w:numId w:val="1"/>
        </w:numPr>
        <w:rPr>
          <w:sz w:val="26"/>
          <w:szCs w:val="26"/>
        </w:rPr>
      </w:pPr>
      <w:r w:rsidRPr="00F2411F">
        <w:rPr>
          <w:sz w:val="26"/>
          <w:szCs w:val="26"/>
        </w:rPr>
        <w:t>Auch für das Praxissemester, die Seminararbeit und das Seminar zum SSP melden Sie sich bitte an</w:t>
      </w:r>
      <w:r w:rsidR="00CB686B" w:rsidRPr="00F2411F">
        <w:rPr>
          <w:sz w:val="26"/>
          <w:szCs w:val="26"/>
        </w:rPr>
        <w:t xml:space="preserve"> (beim entsprechenden Prüfer oder der Prüfergruppe)</w:t>
      </w:r>
      <w:r w:rsidRPr="00F2411F">
        <w:rPr>
          <w:sz w:val="26"/>
          <w:szCs w:val="26"/>
        </w:rPr>
        <w:t>.</w:t>
      </w:r>
    </w:p>
    <w:p w:rsidR="009C69FE" w:rsidRPr="00F2411F" w:rsidRDefault="009C69FE" w:rsidP="009C69FE">
      <w:pPr>
        <w:ind w:left="360"/>
        <w:rPr>
          <w:sz w:val="26"/>
          <w:szCs w:val="26"/>
        </w:rPr>
      </w:pPr>
    </w:p>
    <w:p w:rsidR="00855CF4" w:rsidRPr="00F2411F" w:rsidRDefault="00855CF4" w:rsidP="00855CF4">
      <w:pPr>
        <w:pStyle w:val="Listenabsatz"/>
        <w:numPr>
          <w:ilvl w:val="0"/>
          <w:numId w:val="1"/>
        </w:numPr>
        <w:rPr>
          <w:sz w:val="26"/>
          <w:szCs w:val="26"/>
        </w:rPr>
      </w:pPr>
      <w:r w:rsidRPr="00F2411F">
        <w:rPr>
          <w:sz w:val="26"/>
          <w:szCs w:val="26"/>
        </w:rPr>
        <w:t xml:space="preserve">Da das Praxissemester von Frau Brunn verbucht wird, ist </w:t>
      </w:r>
      <w:r w:rsidR="0009610E" w:rsidRPr="00F2411F">
        <w:rPr>
          <w:sz w:val="26"/>
          <w:szCs w:val="26"/>
        </w:rPr>
        <w:t>sie als Prüfer</w:t>
      </w:r>
      <w:r w:rsidR="0032019F">
        <w:rPr>
          <w:sz w:val="26"/>
          <w:szCs w:val="26"/>
        </w:rPr>
        <w:t>in</w:t>
      </w:r>
      <w:r w:rsidR="0009610E" w:rsidRPr="00F2411F">
        <w:rPr>
          <w:sz w:val="26"/>
          <w:szCs w:val="26"/>
        </w:rPr>
        <w:t xml:space="preserve"> in HIS hinterlegt, nicht der einzelne Betreuer.</w:t>
      </w:r>
    </w:p>
    <w:p w:rsidR="00F2411F" w:rsidRPr="00F2411F" w:rsidRDefault="00F2411F" w:rsidP="00F2411F">
      <w:pPr>
        <w:pStyle w:val="Listenabsatz"/>
        <w:rPr>
          <w:sz w:val="26"/>
          <w:szCs w:val="26"/>
        </w:rPr>
      </w:pPr>
    </w:p>
    <w:p w:rsidR="00F2411F" w:rsidRPr="00F2411F" w:rsidRDefault="00F2411F" w:rsidP="00F2411F">
      <w:pPr>
        <w:pStyle w:val="Listenabsatz"/>
        <w:rPr>
          <w:sz w:val="26"/>
          <w:szCs w:val="26"/>
        </w:rPr>
      </w:pPr>
    </w:p>
    <w:p w:rsidR="00304597" w:rsidRPr="00304597" w:rsidRDefault="00F2411F" w:rsidP="005F0FBE">
      <w:pPr>
        <w:pStyle w:val="Listenabsatz"/>
        <w:numPr>
          <w:ilvl w:val="0"/>
          <w:numId w:val="1"/>
        </w:numPr>
        <w:spacing w:after="0"/>
        <w:ind w:left="709" w:hanging="283"/>
        <w:rPr>
          <w:rFonts w:cstheme="minorHAnsi"/>
          <w:color w:val="000000"/>
          <w:sz w:val="26"/>
          <w:szCs w:val="26"/>
        </w:rPr>
      </w:pPr>
      <w:r w:rsidRPr="00304597">
        <w:rPr>
          <w:sz w:val="26"/>
          <w:szCs w:val="26"/>
          <w:u w:val="single"/>
        </w:rPr>
        <w:t xml:space="preserve">Modul </w:t>
      </w:r>
      <w:r w:rsidR="00304597" w:rsidRPr="00304597">
        <w:rPr>
          <w:sz w:val="26"/>
          <w:szCs w:val="26"/>
          <w:u w:val="single"/>
        </w:rPr>
        <w:t>„Management und Schlüsselqualifikation II“</w:t>
      </w:r>
      <w:r w:rsidRPr="00304597">
        <w:rPr>
          <w:sz w:val="26"/>
          <w:szCs w:val="26"/>
        </w:rPr>
        <w:t xml:space="preserve">: </w:t>
      </w:r>
      <w:r w:rsidR="00304597" w:rsidRPr="00304597">
        <w:rPr>
          <w:sz w:val="26"/>
          <w:szCs w:val="26"/>
        </w:rPr>
        <w:t>Diese Prüfung besteht aus zwei Teilen mit den Nummern 5031 und 5032. Bitte melden Sie sich für beide Teile in HIS an, wenn Sie das Modul in diesem Semester absolvieren wollen</w:t>
      </w:r>
      <w:r w:rsidR="00304597">
        <w:rPr>
          <w:sz w:val="26"/>
          <w:szCs w:val="26"/>
        </w:rPr>
        <w:t xml:space="preserve"> (</w:t>
      </w:r>
      <w:r w:rsidR="00304597" w:rsidRPr="00304597">
        <w:t xml:space="preserve">auch wenn 5031 und 5032 </w:t>
      </w:r>
      <w:r w:rsidR="002A7A61">
        <w:t xml:space="preserve">in HIS </w:t>
      </w:r>
      <w:r w:rsidR="00304597" w:rsidRPr="00304597">
        <w:t>dem 5. Semester zugerechnet werden</w:t>
      </w:r>
      <w:r w:rsidR="00304597">
        <w:rPr>
          <w:sz w:val="26"/>
          <w:szCs w:val="26"/>
        </w:rPr>
        <w:t>)</w:t>
      </w:r>
      <w:r w:rsidR="00304597" w:rsidRPr="00304597">
        <w:rPr>
          <w:sz w:val="26"/>
          <w:szCs w:val="26"/>
        </w:rPr>
        <w:t xml:space="preserve">. </w:t>
      </w:r>
    </w:p>
    <w:p w:rsidR="00304597" w:rsidRPr="00304597" w:rsidRDefault="00304597" w:rsidP="00304597">
      <w:pPr>
        <w:spacing w:after="0"/>
        <w:ind w:left="426"/>
        <w:rPr>
          <w:rFonts w:cstheme="minorHAnsi"/>
          <w:color w:val="000000"/>
          <w:sz w:val="26"/>
          <w:szCs w:val="26"/>
        </w:rPr>
      </w:pPr>
    </w:p>
    <w:p w:rsidR="00304597" w:rsidRPr="00304597" w:rsidRDefault="00304597" w:rsidP="00304597">
      <w:pPr>
        <w:spacing w:after="0"/>
        <w:rPr>
          <w:rFonts w:cstheme="minorHAnsi"/>
          <w:color w:val="000000"/>
          <w:sz w:val="26"/>
          <w:szCs w:val="26"/>
        </w:rPr>
      </w:pPr>
    </w:p>
    <w:p w:rsidR="00614D78" w:rsidRDefault="00614D78" w:rsidP="00855CF4">
      <w:pPr>
        <w:pStyle w:val="Listenabsatz"/>
        <w:numPr>
          <w:ilvl w:val="0"/>
          <w:numId w:val="1"/>
        </w:numPr>
        <w:rPr>
          <w:sz w:val="26"/>
          <w:szCs w:val="26"/>
        </w:rPr>
      </w:pPr>
      <w:r w:rsidRPr="00F2411F">
        <w:rPr>
          <w:sz w:val="26"/>
          <w:szCs w:val="26"/>
        </w:rPr>
        <w:t xml:space="preserve">Bitte berücksichtigen Sie, das An- und Abmeldungen im System nur </w:t>
      </w:r>
      <w:r w:rsidRPr="00F2411F">
        <w:rPr>
          <w:sz w:val="26"/>
          <w:szCs w:val="26"/>
          <w:u w:val="single"/>
        </w:rPr>
        <w:t>bis sieben Tage</w:t>
      </w:r>
      <w:r w:rsidRPr="00F2411F">
        <w:rPr>
          <w:sz w:val="26"/>
          <w:szCs w:val="26"/>
        </w:rPr>
        <w:t xml:space="preserve"> </w:t>
      </w:r>
      <w:r w:rsidRPr="00F2411F">
        <w:rPr>
          <w:sz w:val="26"/>
          <w:szCs w:val="26"/>
          <w:u w:val="single"/>
        </w:rPr>
        <w:t>vor der Klausur</w:t>
      </w:r>
      <w:r w:rsidRPr="00F2411F">
        <w:rPr>
          <w:sz w:val="26"/>
          <w:szCs w:val="26"/>
        </w:rPr>
        <w:t xml:space="preserve"> möglich sind. Innerhalb der sieben Tage ist ein </w:t>
      </w:r>
      <w:r w:rsidR="00CB686B" w:rsidRPr="00F2411F">
        <w:rPr>
          <w:sz w:val="26"/>
          <w:szCs w:val="26"/>
        </w:rPr>
        <w:t xml:space="preserve">folgenloser </w:t>
      </w:r>
      <w:r w:rsidRPr="00F2411F">
        <w:rPr>
          <w:sz w:val="26"/>
          <w:szCs w:val="26"/>
        </w:rPr>
        <w:t xml:space="preserve">Rücktritt durch ärztlichen oder betrieblichen Nachweis möglich; dazu wenden Sie sich bitte per E-Mail an Frau Schreiber vom Prüfungsamt. </w:t>
      </w:r>
    </w:p>
    <w:p w:rsidR="002A7A61" w:rsidRDefault="002A7A61" w:rsidP="002A7A61">
      <w:pPr>
        <w:rPr>
          <w:sz w:val="26"/>
          <w:szCs w:val="26"/>
        </w:rPr>
      </w:pPr>
    </w:p>
    <w:p w:rsidR="002A7A61" w:rsidRDefault="002A7A61" w:rsidP="002A7A61">
      <w:pPr>
        <w:rPr>
          <w:sz w:val="26"/>
          <w:szCs w:val="26"/>
        </w:rPr>
      </w:pPr>
    </w:p>
    <w:p w:rsidR="002A7A61" w:rsidRPr="002A7A61" w:rsidRDefault="002A7A61" w:rsidP="002A7A61">
      <w:pPr>
        <w:rPr>
          <w:b/>
          <w:sz w:val="26"/>
          <w:szCs w:val="26"/>
        </w:rPr>
      </w:pPr>
      <w:r w:rsidRPr="002A7A61">
        <w:rPr>
          <w:b/>
          <w:sz w:val="26"/>
          <w:szCs w:val="26"/>
        </w:rPr>
        <w:t xml:space="preserve">Die Anmeldung zu Teilklausuren einer anderen Prüfungsordnung erfolgt mit dem dazu verfügbaren Formular und den dort hinterlegten Regeln. </w:t>
      </w:r>
      <w:bookmarkStart w:id="0" w:name="_GoBack"/>
      <w:bookmarkEnd w:id="0"/>
    </w:p>
    <w:p w:rsidR="00BB28EF" w:rsidRPr="00F2411F" w:rsidRDefault="00BB28EF" w:rsidP="00BB28EF">
      <w:pPr>
        <w:ind w:left="360"/>
        <w:rPr>
          <w:sz w:val="26"/>
          <w:szCs w:val="26"/>
        </w:rPr>
      </w:pPr>
    </w:p>
    <w:p w:rsidR="0009610E" w:rsidRPr="0025242B" w:rsidRDefault="0009610E" w:rsidP="0009610E">
      <w:pPr>
        <w:rPr>
          <w:b/>
          <w:sz w:val="26"/>
          <w:szCs w:val="26"/>
        </w:rPr>
      </w:pPr>
      <w:r w:rsidRPr="0025242B">
        <w:rPr>
          <w:b/>
          <w:sz w:val="26"/>
          <w:szCs w:val="26"/>
        </w:rPr>
        <w:t xml:space="preserve">Wenn </w:t>
      </w:r>
      <w:r w:rsidR="00CB686B" w:rsidRPr="0025242B">
        <w:rPr>
          <w:b/>
          <w:sz w:val="26"/>
          <w:szCs w:val="26"/>
        </w:rPr>
        <w:t xml:space="preserve">im System </w:t>
      </w:r>
      <w:r w:rsidRPr="0025242B">
        <w:rPr>
          <w:b/>
          <w:sz w:val="26"/>
          <w:szCs w:val="26"/>
        </w:rPr>
        <w:t xml:space="preserve">eine </w:t>
      </w:r>
      <w:r w:rsidRPr="0025242B">
        <w:rPr>
          <w:b/>
          <w:sz w:val="26"/>
          <w:szCs w:val="26"/>
          <w:u w:val="single"/>
        </w:rPr>
        <w:t>Prüfung fehlen sollte</w:t>
      </w:r>
      <w:r w:rsidRPr="0025242B">
        <w:rPr>
          <w:b/>
          <w:sz w:val="26"/>
          <w:szCs w:val="26"/>
        </w:rPr>
        <w:t>, melden Sie sich bitte bei Frau Brunn.</w:t>
      </w:r>
    </w:p>
    <w:p w:rsidR="0009610E" w:rsidRPr="00F2411F" w:rsidRDefault="0009610E" w:rsidP="0009610E">
      <w:pPr>
        <w:rPr>
          <w:sz w:val="26"/>
          <w:szCs w:val="26"/>
        </w:rPr>
      </w:pPr>
    </w:p>
    <w:p w:rsidR="00855CF4" w:rsidRPr="00F2411F" w:rsidRDefault="00855CF4" w:rsidP="00855CF4">
      <w:pPr>
        <w:rPr>
          <w:sz w:val="26"/>
          <w:szCs w:val="26"/>
        </w:rPr>
      </w:pPr>
    </w:p>
    <w:sectPr w:rsidR="00855CF4" w:rsidRPr="00F2411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02B0C"/>
    <w:multiLevelType w:val="hybridMultilevel"/>
    <w:tmpl w:val="AB00A2FE"/>
    <w:lvl w:ilvl="0" w:tplc="2FD8DCB6">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5CF4"/>
    <w:rsid w:val="0009610E"/>
    <w:rsid w:val="0025242B"/>
    <w:rsid w:val="002A7A61"/>
    <w:rsid w:val="00304597"/>
    <w:rsid w:val="0032019F"/>
    <w:rsid w:val="004F6417"/>
    <w:rsid w:val="00614D78"/>
    <w:rsid w:val="00855CF4"/>
    <w:rsid w:val="009C69FE"/>
    <w:rsid w:val="00BB28EF"/>
    <w:rsid w:val="00CB686B"/>
    <w:rsid w:val="00DE55A4"/>
    <w:rsid w:val="00EC308F"/>
    <w:rsid w:val="00F02632"/>
    <w:rsid w:val="00F2411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ACF664-868D-4A95-BCE7-166A56440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855CF4"/>
    <w:pPr>
      <w:ind w:left="720"/>
      <w:contextualSpacing/>
    </w:pPr>
  </w:style>
  <w:style w:type="paragraph" w:styleId="Sprechblasentext">
    <w:name w:val="Balloon Text"/>
    <w:basedOn w:val="Standard"/>
    <w:link w:val="SprechblasentextZchn"/>
    <w:uiPriority w:val="99"/>
    <w:semiHidden/>
    <w:unhideWhenUsed/>
    <w:rsid w:val="00F02632"/>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F02632"/>
    <w:rPr>
      <w:rFonts w:ascii="Segoe UI" w:hAnsi="Segoe UI" w:cs="Segoe UI"/>
      <w:sz w:val="18"/>
      <w:szCs w:val="18"/>
    </w:rPr>
  </w:style>
  <w:style w:type="paragraph" w:styleId="StandardWeb">
    <w:name w:val="Normal (Web)"/>
    <w:basedOn w:val="Standard"/>
    <w:rsid w:val="00F2411F"/>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9685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179</Words>
  <Characters>1131</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Hochschule Merseburg</Company>
  <LinksUpToDate>false</LinksUpToDate>
  <CharactersWithSpaces>1308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2018-01-16T12:12:00Z</cp:lastPrinted>
  <dcterms:created xsi:type="dcterms:W3CDTF">2019-04-16T13:41:00Z</dcterms:created>
  <dcterms:modified xsi:type="dcterms:W3CDTF">2019-04-16T13:53:00Z</dcterms:modified>
</cp:coreProperties>
</file>